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D1" w:rsidRPr="00CD1FF8" w:rsidRDefault="009C21D1" w:rsidP="009C21D1">
      <w:pPr>
        <w:shd w:val="clear" w:color="auto" w:fill="FFFFFF"/>
        <w:ind w:firstLine="708"/>
        <w:outlineLvl w:val="0"/>
        <w:rPr>
          <w:rFonts w:ascii="Liberation Serif" w:hAnsi="Liberation Serif"/>
          <w:b/>
          <w:color w:val="000000"/>
          <w:kern w:val="36"/>
          <w:sz w:val="26"/>
          <w:szCs w:val="26"/>
          <w:u w:val="single"/>
        </w:rPr>
      </w:pPr>
      <w:r w:rsidRPr="00CD1FF8">
        <w:rPr>
          <w:rFonts w:ascii="Liberation Serif" w:hAnsi="Liberation Serif"/>
          <w:b/>
          <w:color w:val="000000"/>
          <w:kern w:val="36"/>
          <w:sz w:val="26"/>
          <w:szCs w:val="26"/>
          <w:u w:val="single"/>
        </w:rPr>
        <w:t xml:space="preserve">Кто вправе проголосовать на дому. </w:t>
      </w:r>
    </w:p>
    <w:p w:rsidR="009C21D1" w:rsidRPr="00CD1FF8" w:rsidRDefault="009C21D1" w:rsidP="009C21D1">
      <w:pPr>
        <w:shd w:val="clear" w:color="auto" w:fill="FFFFFF"/>
        <w:ind w:firstLine="709"/>
        <w:jc w:val="both"/>
        <w:rPr>
          <w:rFonts w:ascii="Liberation Serif" w:hAnsi="Liberation Serif"/>
          <w:color w:val="202020"/>
          <w:sz w:val="26"/>
          <w:szCs w:val="26"/>
        </w:rPr>
      </w:pPr>
      <w:r w:rsidRPr="00CD1FF8">
        <w:rPr>
          <w:rFonts w:ascii="Liberation Serif" w:hAnsi="Liberation Serif"/>
          <w:color w:val="202020"/>
          <w:sz w:val="26"/>
          <w:szCs w:val="26"/>
        </w:rPr>
        <w:t>По общему правилу голосование на выборах осуществляется в помещениях для голосования, оборудованных кабинами для тайного голосования (ст.61 Федерального закона</w:t>
      </w:r>
      <w:r w:rsidRPr="00CD1FF8">
        <w:rPr>
          <w:rFonts w:ascii="Liberation Serif" w:hAnsi="Liberation Serif"/>
          <w:sz w:val="26"/>
          <w:szCs w:val="26"/>
        </w:rPr>
        <w:t xml:space="preserve"> </w:t>
      </w:r>
      <w:r w:rsidRPr="00CD1FF8">
        <w:rPr>
          <w:rFonts w:ascii="Liberation Serif" w:hAnsi="Liberation Serif"/>
          <w:color w:val="202020"/>
          <w:sz w:val="26"/>
          <w:szCs w:val="26"/>
        </w:rPr>
        <w:t>от 12.06.2002 г. № 67-ФЗ «Об основных гарантиях избирательных прав и права на участие в референдуме граждан Российской Федерации»).</w:t>
      </w:r>
    </w:p>
    <w:p w:rsidR="009C21D1" w:rsidRPr="00CD1FF8" w:rsidRDefault="009C21D1" w:rsidP="009C21D1">
      <w:pPr>
        <w:shd w:val="clear" w:color="auto" w:fill="FFFFFF"/>
        <w:ind w:firstLine="709"/>
        <w:jc w:val="both"/>
        <w:rPr>
          <w:rFonts w:ascii="Liberation Serif" w:hAnsi="Liberation Serif"/>
          <w:color w:val="202020"/>
          <w:sz w:val="26"/>
          <w:szCs w:val="26"/>
        </w:rPr>
      </w:pPr>
      <w:r w:rsidRPr="00CD1FF8">
        <w:rPr>
          <w:rFonts w:ascii="Liberation Serif" w:hAnsi="Liberation Serif"/>
          <w:color w:val="202020"/>
          <w:sz w:val="26"/>
          <w:szCs w:val="26"/>
        </w:rPr>
        <w:t>В силу ч.1 ст.66 Федерального закона</w:t>
      </w:r>
      <w:r w:rsidRPr="00CD1FF8">
        <w:rPr>
          <w:rFonts w:ascii="Liberation Serif" w:hAnsi="Liberation Serif"/>
          <w:sz w:val="26"/>
          <w:szCs w:val="26"/>
        </w:rPr>
        <w:t xml:space="preserve"> </w:t>
      </w:r>
      <w:r w:rsidRPr="00CD1FF8">
        <w:rPr>
          <w:rFonts w:ascii="Liberation Serif" w:hAnsi="Liberation Serif"/>
          <w:color w:val="202020"/>
          <w:sz w:val="26"/>
          <w:szCs w:val="26"/>
        </w:rPr>
        <w:t>от 12.06.2002 г. № 67-ФЗ «Об основных гарантиях избирательных прав и права на участие в референдуме граждан Российской Федерации» участковая комиссия обязана обеспечить возможность участия в голосовании избирателям,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(по состоянию здоровья, инвалидности) прибыть в помещение для голосования. Участковая комиссия также обеспечивает возможность участия в голосовании избирателям, которые включены в список избирателей на данном избирательном участке и находятся в местах содержания под стражей подозреваемых и обвиняемых.</w:t>
      </w:r>
    </w:p>
    <w:p w:rsidR="009C21D1" w:rsidRPr="00CD1FF8" w:rsidRDefault="009C21D1" w:rsidP="009C21D1">
      <w:pPr>
        <w:shd w:val="clear" w:color="auto" w:fill="FFFFFF"/>
        <w:ind w:firstLine="709"/>
        <w:jc w:val="both"/>
        <w:rPr>
          <w:rFonts w:ascii="Liberation Serif" w:hAnsi="Liberation Serif"/>
          <w:color w:val="202020"/>
          <w:sz w:val="26"/>
          <w:szCs w:val="26"/>
        </w:rPr>
      </w:pPr>
      <w:r w:rsidRPr="00CD1FF8">
        <w:rPr>
          <w:rFonts w:ascii="Liberation Serif" w:hAnsi="Liberation Serif"/>
          <w:color w:val="202020"/>
          <w:sz w:val="26"/>
          <w:szCs w:val="26"/>
        </w:rPr>
        <w:t>Голосование на дому может быть проведено только в день голосования и на основании письменного заявления или устного обращения избирателя о таком порядке голосования. Такое заявление подается в течение 10 дней до дня выборов, но не позднее 6 часов до окончания времени голосования, с указанием адреса места жительства избирателя и причин, препятствующих его присутствию в помещениях для голосования. Все подобные заявления регистрируются в специальном реестре и хранятся вместе со списком избирателей.</w:t>
      </w:r>
    </w:p>
    <w:p w:rsidR="009C21D1" w:rsidRPr="00CD1FF8" w:rsidRDefault="009C21D1" w:rsidP="009C21D1">
      <w:pPr>
        <w:shd w:val="clear" w:color="auto" w:fill="FFFFFF"/>
        <w:ind w:firstLine="709"/>
        <w:jc w:val="both"/>
        <w:rPr>
          <w:rFonts w:ascii="Liberation Serif" w:hAnsi="Liberation Serif"/>
          <w:color w:val="202020"/>
          <w:sz w:val="26"/>
          <w:szCs w:val="26"/>
        </w:rPr>
      </w:pPr>
      <w:r w:rsidRPr="00CD1FF8">
        <w:rPr>
          <w:rFonts w:ascii="Liberation Serif" w:hAnsi="Liberation Serif"/>
          <w:color w:val="202020"/>
          <w:sz w:val="26"/>
          <w:szCs w:val="26"/>
        </w:rPr>
        <w:t>При рассмотрении заявления избирателя участковая комиссия вправе признать причину неявки неуважительной, о чем незамедлительно известить избирателя.</w:t>
      </w:r>
    </w:p>
    <w:p w:rsidR="009C21D1" w:rsidRPr="00CD1FF8" w:rsidRDefault="009C21D1" w:rsidP="009C21D1">
      <w:pPr>
        <w:shd w:val="clear" w:color="auto" w:fill="FFFFFF"/>
        <w:ind w:firstLine="709"/>
        <w:jc w:val="both"/>
        <w:rPr>
          <w:rFonts w:ascii="Liberation Serif" w:hAnsi="Liberation Serif"/>
          <w:color w:val="202020"/>
          <w:sz w:val="26"/>
          <w:szCs w:val="26"/>
        </w:rPr>
      </w:pPr>
      <w:r w:rsidRPr="00CD1FF8">
        <w:rPr>
          <w:rFonts w:ascii="Liberation Serif" w:hAnsi="Liberation Serif"/>
          <w:color w:val="202020"/>
          <w:sz w:val="26"/>
          <w:szCs w:val="26"/>
        </w:rPr>
        <w:t>Голосование на дому проводится членами участковой комиссии с соблюдением требований, предусмотренных в статье 64 Федерального закона от 12.06.2002 г. № 67- ФЗ «Об основных гарантиях избирательных прав и права на участие в референдуме граждан Российской Федерации», с использованием специальных переносных ящиков для голосования.</w:t>
      </w:r>
    </w:p>
    <w:p w:rsidR="004029E0" w:rsidRDefault="004029E0">
      <w:bookmarkStart w:id="0" w:name="_GoBack"/>
      <w:bookmarkEnd w:id="0"/>
    </w:p>
    <w:sectPr w:rsidR="0040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1"/>
    <w:rsid w:val="004029E0"/>
    <w:rsid w:val="009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46783-400A-4FD3-A860-A69D6B0B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2021-08-19T04:49:00Z</dcterms:created>
  <dcterms:modified xsi:type="dcterms:W3CDTF">2021-08-19T04:53:00Z</dcterms:modified>
</cp:coreProperties>
</file>